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hd w:val="clear" w:color="auto" w:fill="993366"/>
        <w:spacing w:before="0" w:after="0"/>
        <w:rPr>
          <w:color w:val="FFFFFF"/>
        </w:rPr>
      </w:pPr>
      <w:r>
        <w:rPr>
          <w:color w:val="FFFFFF"/>
        </w:rPr>
        <w:t>Východočeský přebor skupina B 2020/2021</w:t>
      </w:r>
    </w:p>
    <w:p>
      <w:pPr>
        <w:pStyle w:val="Soupiskanzevoddlu"/>
        <w:jc w:val="center"/>
        <w:rPr>
          <w:sz w:val="20"/>
        </w:rPr>
      </w:pPr>
      <w:r>
        <w:rPr/>
      </w:r>
    </w:p>
    <w:p>
      <w:pPr>
        <w:pStyle w:val="Soupiskanzevoddlu"/>
        <w:jc w:val="left"/>
        <w:rPr/>
      </w:pPr>
      <w:r>
        <w:rPr>
          <w:b w:val="false"/>
          <w:bCs/>
          <w:sz w:val="20"/>
        </w:rPr>
        <w:t xml:space="preserve">   </w:t>
      </w:r>
      <w:r>
        <w:rPr>
          <w:b w:val="false"/>
          <w:bCs/>
          <w:sz w:val="20"/>
        </w:rPr>
        <w:t xml:space="preserve">Začíná nám nový ročník, tak doufejme, že se dohraje. </w:t>
      </w:r>
      <w:r>
        <w:rPr>
          <w:b w:val="false"/>
          <w:bCs/>
          <w:sz w:val="20"/>
        </w:rPr>
        <w:t>Pro pořádání utkání vydal</w:t>
      </w:r>
      <w:r>
        <w:rPr>
          <w:b w:val="false"/>
          <w:bCs/>
          <w:sz w:val="20"/>
        </w:rPr>
        <w:t>a</w:t>
      </w:r>
      <w:r>
        <w:rPr>
          <w:b w:val="false"/>
          <w:bCs/>
          <w:sz w:val="20"/>
        </w:rPr>
        <w:t xml:space="preserve"> ČKA zásady </w:t>
      </w:r>
      <w:r>
        <w:rPr>
          <w:b w:val="false"/>
          <w:bCs/>
          <w:sz w:val="20"/>
        </w:rPr>
        <w:t xml:space="preserve">a doporučení </w:t>
      </w:r>
      <w:r>
        <w:rPr>
          <w:b w:val="false"/>
          <w:bCs/>
          <w:sz w:val="20"/>
        </w:rPr>
        <w:t xml:space="preserve">pro pořádání kuželkářských soutěží, které najdete na </w:t>
      </w:r>
      <w:hyperlink r:id="rId2" w:tgtFrame="_blank">
        <w:r>
          <w:rPr>
            <w:rStyle w:val="Internetovodkaz"/>
            <w:rFonts w:cs="Arial"/>
            <w:b w:val="false"/>
            <w:bCs/>
            <w:color w:val="1155CC"/>
            <w:sz w:val="20"/>
            <w:highlight w:val="white"/>
          </w:rPr>
          <w:t>https://www.kuzelky.cz/dokumenty/2020-21/ostatni/Zasady-pri-utkanich.pdf</w:t>
        </w:r>
      </w:hyperlink>
      <w:r>
        <w:rPr>
          <w:b w:val="false"/>
          <w:bCs/>
          <w:sz w:val="20"/>
        </w:rPr>
        <w:t xml:space="preserve">. </w:t>
      </w:r>
    </w:p>
    <w:p>
      <w:pPr>
        <w:pStyle w:val="Soupiskanzevoddlu"/>
        <w:jc w:val="left"/>
        <w:rPr/>
      </w:pPr>
      <w:r>
        <w:rPr>
          <w:b w:val="false"/>
          <w:bCs/>
          <w:sz w:val="20"/>
        </w:rPr>
        <w:t>Z</w:t>
      </w:r>
      <w:r>
        <w:rPr>
          <w:b w:val="false"/>
          <w:bCs/>
          <w:sz w:val="20"/>
        </w:rPr>
        <w:t xml:space="preserve">ápisy, </w:t>
      </w:r>
      <w:r>
        <w:rPr>
          <w:b w:val="false"/>
          <w:bCs/>
          <w:sz w:val="20"/>
        </w:rPr>
        <w:t>pokud to bude možné,</w:t>
      </w:r>
      <w:r>
        <w:rPr>
          <w:b w:val="false"/>
          <w:bCs/>
          <w:sz w:val="20"/>
        </w:rPr>
        <w:t xml:space="preserve"> vyplň</w:t>
      </w:r>
      <w:r>
        <w:rPr>
          <w:b w:val="false"/>
          <w:bCs/>
          <w:sz w:val="20"/>
        </w:rPr>
        <w:t xml:space="preserve">ujte </w:t>
      </w:r>
      <w:r>
        <w:rPr>
          <w:b w:val="false"/>
          <w:bCs/>
          <w:sz w:val="20"/>
        </w:rPr>
        <w:t xml:space="preserve">průběžně. Starty mimo soupisku vždy </w:t>
      </w:r>
      <w:r>
        <w:rPr>
          <w:b w:val="false"/>
          <w:bCs/>
          <w:sz w:val="20"/>
        </w:rPr>
        <w:t xml:space="preserve">řešte podle toho, zda se jedná o náhradníka či první start volného hráče </w:t>
      </w:r>
      <w:r>
        <w:rPr>
          <w:b w:val="false"/>
          <w:bCs/>
          <w:sz w:val="20"/>
        </w:rPr>
        <w:t>(dopsání na soupisku)</w:t>
      </w:r>
      <w:r>
        <w:rPr>
          <w:b w:val="false"/>
          <w:bCs/>
          <w:sz w:val="20"/>
        </w:rPr>
        <w:t xml:space="preserve">. Než uzavřete zápis pro dané utkání, vždy proveďte jeho kontrolu, ať nemusíme následně řešit některé nesrovnalosti. </w:t>
      </w:r>
    </w:p>
    <w:p>
      <w:pPr>
        <w:pStyle w:val="Soupiskanzevoddlu"/>
        <w:jc w:val="left"/>
        <w:rPr/>
      </w:pPr>
      <w:r>
        <w:rPr>
          <w:b w:val="false"/>
          <w:bCs/>
          <w:sz w:val="20"/>
        </w:rPr>
        <w:t>Průběžné z</w:t>
      </w:r>
      <w:r>
        <w:rPr>
          <w:b w:val="false"/>
          <w:bCs/>
          <w:sz w:val="20"/>
        </w:rPr>
        <w:t xml:space="preserve">pravodaje naleznete na </w:t>
      </w:r>
      <w:hyperlink r:id="rId3">
        <w:r>
          <w:rPr>
            <w:rStyle w:val="Internetovodkaz"/>
            <w:b w:val="false"/>
            <w:bCs/>
            <w:sz w:val="20"/>
          </w:rPr>
          <w:t>www.kuzelky.com</w:t>
        </w:r>
      </w:hyperlink>
      <w:r>
        <w:rPr>
          <w:b w:val="false"/>
          <w:bCs/>
          <w:sz w:val="20"/>
        </w:rPr>
        <w:t xml:space="preserve"> a </w:t>
      </w:r>
      <w:r>
        <w:rPr>
          <w:b w:val="false"/>
          <w:bCs/>
          <w:sz w:val="20"/>
        </w:rPr>
        <w:t>po odehrání všech zápasů s jistým možným zpožděním jejich konečn</w:t>
      </w:r>
      <w:r>
        <w:rPr>
          <w:b w:val="false"/>
          <w:bCs/>
          <w:sz w:val="20"/>
        </w:rPr>
        <w:t>ou</w:t>
      </w:r>
      <w:r>
        <w:rPr>
          <w:b w:val="false"/>
          <w:bCs/>
          <w:sz w:val="20"/>
        </w:rPr>
        <w:t xml:space="preserve"> verz</w:t>
      </w:r>
      <w:r>
        <w:rPr>
          <w:b w:val="false"/>
          <w:bCs/>
          <w:sz w:val="20"/>
        </w:rPr>
        <w:t>i</w:t>
      </w:r>
      <w:r>
        <w:rPr>
          <w:b w:val="false"/>
          <w:bCs/>
          <w:sz w:val="20"/>
        </w:rPr>
        <w:t xml:space="preserve">. Konečné zpravodaje naleznete také na </w:t>
      </w:r>
      <w:r>
        <w:rPr>
          <w:b w:val="false"/>
          <w:bCs/>
          <w:sz w:val="20"/>
        </w:rPr>
        <w:t xml:space="preserve">na </w:t>
      </w:r>
      <w:hyperlink r:id="rId4">
        <w:r>
          <w:rPr>
            <w:rStyle w:val="Internetovodkaz"/>
            <w:b w:val="false"/>
            <w:bCs/>
            <w:sz w:val="20"/>
          </w:rPr>
          <w:t>www.kkks.cz</w:t>
        </w:r>
      </w:hyperlink>
      <w:r>
        <w:rPr>
          <w:b w:val="false"/>
          <w:bCs/>
          <w:sz w:val="20"/>
        </w:rPr>
        <w:t xml:space="preserve">.  </w:t>
      </w:r>
      <w:r>
        <w:rPr>
          <w:b w:val="false"/>
          <w:bCs/>
          <w:sz w:val="20"/>
        </w:rPr>
        <w:t>Hodu zdar</w:t>
      </w:r>
      <w:r>
        <w:rPr>
          <w:b w:val="false"/>
          <w:bCs/>
          <w:sz w:val="20"/>
        </w:rPr>
        <w:t>!</w:t>
      </w:r>
    </w:p>
    <w:p>
      <w:pPr>
        <w:pStyle w:val="Soupiskanzevoddlu"/>
        <w:jc w:val="left"/>
        <w:rPr>
          <w:b w:val="false"/>
          <w:b w:val="false"/>
          <w:bCs/>
          <w:sz w:val="20"/>
        </w:rPr>
      </w:pPr>
      <w:r>
        <w:rPr/>
      </w:r>
    </w:p>
    <w:p>
      <w:pPr>
        <w:pStyle w:val="Soupiskanzevoddlu"/>
        <w:jc w:val="center"/>
        <w:rPr>
          <w:b/>
          <w:b/>
          <w:bCs/>
        </w:rPr>
      </w:pPr>
      <w:r>
        <w:rPr>
          <w:b/>
          <w:bCs/>
          <w:sz w:val="20"/>
        </w:rPr>
        <w:t>Přehled soupisek družstev platný pro podzimní část soutěže.</w:t>
      </w:r>
    </w:p>
    <w:p>
      <w:pPr>
        <w:pStyle w:val="Soupiskanzevoddlu"/>
        <w:jc w:val="center"/>
        <w:rPr>
          <w:rFonts w:ascii="Calibri" w:hAnsi="Calibri" w:cs="Calibri"/>
          <w:bCs/>
          <w:sz w:val="2"/>
          <w:szCs w:val="2"/>
        </w:rPr>
      </w:pPr>
      <w:r>
        <w:rPr>
          <w:rFonts w:cs="Calibri" w:ascii="Calibri" w:hAnsi="Calibri"/>
          <w:bCs/>
          <w:sz w:val="2"/>
          <w:szCs w:val="2"/>
        </w:rPr>
      </w:r>
    </w:p>
    <w:p>
      <w:pPr>
        <w:sectPr>
          <w:footerReference w:type="even" r:id="rId5"/>
          <w:footerReference w:type="default" r:id="rId6"/>
          <w:type w:val="nextPage"/>
          <w:pgSz w:w="11906" w:h="16838"/>
          <w:pgMar w:left="1021" w:right="1021" w:header="0" w:top="1134" w:footer="624" w:bottom="113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 Solnice B</w:t>
        <w:tab/>
        <w:t>44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Václav Balous</w:t>
        <w:tab/>
        <w:t>17628</w:t>
        <w:tab/>
        <w:t>66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Bartoníček</w:t>
        <w:tab/>
        <w:t>00397</w:t>
        <w:tab/>
        <w:t>43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Ivana Bartoníčková</w:t>
        <w:tab/>
        <w:t>10778</w:t>
        <w:tab/>
        <w:t>39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Pavel Dymák</w:t>
        <w:tab/>
        <w:t>02596</w:t>
        <w:tab/>
        <w:t>50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Vít Jireš</w:t>
        <w:tab/>
        <w:t>14202</w:t>
        <w:tab/>
        <w:t>47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Kosejk</w:t>
        <w:tab/>
        <w:t>05233</w:t>
        <w:tab/>
        <w:t>55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Kozel st.</w:t>
        <w:tab/>
        <w:t>00392</w:t>
        <w:tab/>
        <w:t>46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Kozel ml.</w:t>
        <w:tab/>
        <w:t>24120</w:t>
        <w:tab/>
        <w:t>16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Krassek</w:t>
        <w:tab/>
        <w:t>24589</w:t>
        <w:tab/>
        <w:t>16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Tereza Morávková</w:t>
        <w:tab/>
        <w:t>14201</w:t>
        <w:tab/>
        <w:t>33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Vladimír Sonnevend</w:t>
        <w:tab/>
        <w:t>00386</w:t>
        <w:tab/>
        <w:t>69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Patrik Šindler</w:t>
        <w:tab/>
        <w:t>23828</w:t>
        <w:tab/>
        <w:t>17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Zdeněk Tobiška</w:t>
        <w:tab/>
        <w:t>19828</w:t>
        <w:tab/>
        <w:t>77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TJ Start Rychnov n/K C</w:t>
        <w:tab/>
        <w:t>46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Václav Buřil</w:t>
        <w:tab/>
        <w:t>24220</w:t>
        <w:tab/>
        <w:t>21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Kopecký</w:t>
        <w:tab/>
        <w:t>24446</w:t>
        <w:tab/>
        <w:t>17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Pavel Krejčík</w:t>
        <w:tab/>
        <w:t>00478</w:t>
        <w:tab/>
        <w:t>63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Oldřich Krsek</w:t>
        <w:tab/>
        <w:t>00468</w:t>
        <w:tab/>
        <w:t>70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Dalibor Ksandr</w:t>
        <w:tab/>
        <w:t>04540</w:t>
        <w:tab/>
        <w:t>55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Lukáš Pacák</w:t>
        <w:tab/>
        <w:t>25014</w:t>
        <w:tab/>
        <w:t>16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Ilona Sýkorová</w:t>
        <w:tab/>
        <w:t>05786</w:t>
        <w:tab/>
        <w:t>55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Zeman</w:t>
        <w:tab/>
        <w:t>00458</w:t>
        <w:tab/>
        <w:t>74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KK Svitavy B</w:t>
        <w:tab/>
        <w:t>41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Kučera</w:t>
        <w:tab/>
        <w:t>25264</w:t>
        <w:tab/>
        <w:t>45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Rus</w:t>
        <w:tab/>
        <w:t>00435</w:t>
        <w:tab/>
        <w:t>67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Rus</w:t>
        <w:tab/>
        <w:t>06031</w:t>
        <w:tab/>
        <w:t>39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Josef Širůček</w:t>
        <w:tab/>
        <w:t>22716</w:t>
        <w:tab/>
        <w:t>24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Tomáš Štol</w:t>
        <w:tab/>
        <w:t>23416</w:t>
        <w:tab/>
        <w:t>23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Vaculík</w:t>
        <w:tab/>
        <w:t>25750</w:t>
        <w:tab/>
        <w:t>43</w:t>
      </w:r>
    </w:p>
    <w:p>
      <w:pPr>
        <w:pStyle w:val="Soupiska"/>
        <w:rPr/>
      </w:pPr>
      <w:r>
        <w:rPr/>
        <w:t>Jan Zelinka</w:t>
        <w:tab/>
        <w:t>00437</w:t>
        <w:tab/>
        <w:t>47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KK Zalabák Smiřice B</w:t>
        <w:tab/>
        <w:t>58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Jaroslav Hažva</w:t>
        <w:tab/>
        <w:t>00037</w:t>
        <w:tab/>
        <w:t>67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Karel Josef</w:t>
        <w:tab/>
        <w:t>20672</w:t>
        <w:tab/>
        <w:t>56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Matějček</w:t>
        <w:tab/>
        <w:t>25045</w:t>
        <w:tab/>
        <w:t>36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Margita Novotná</w:t>
        <w:tab/>
        <w:t>11393</w:t>
        <w:tab/>
        <w:t>56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Václav Novotný</w:t>
        <w:tab/>
        <w:t>00018</w:t>
        <w:tab/>
        <w:t>67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Luděk Sukup</w:t>
        <w:tab/>
        <w:t>00045</w:t>
        <w:tab/>
        <w:t>68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Roman Vrabec</w:t>
        <w:tab/>
        <w:t>17083</w:t>
        <w:tab/>
        <w:t>53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 Kuželky Přelouč A</w:t>
        <w:tab/>
        <w:t>41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Hanuš</w:t>
        <w:tab/>
        <w:t>17238</w:t>
        <w:tab/>
        <w:t>38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Tomáš Jarolím</w:t>
        <w:tab/>
        <w:t>09557</w:t>
        <w:tab/>
        <w:t>41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Pavel Klička</w:t>
        <w:tab/>
        <w:t>10932</w:t>
        <w:tab/>
        <w:t>62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Tomáš Sukdolák</w:t>
        <w:tab/>
        <w:t>22347</w:t>
        <w:tab/>
        <w:t>22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Jaroslav Tomášek</w:t>
        <w:tab/>
        <w:t>20962</w:t>
        <w:tab/>
        <w:t>25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Vaníček</w:t>
        <w:tab/>
        <w:t>21759</w:t>
        <w:tab/>
        <w:t>51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Zeman</w:t>
        <w:tab/>
        <w:t>17241</w:t>
        <w:tab/>
        <w:t>50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KK V. Mýto B</w:t>
        <w:tab/>
        <w:t>44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Leoš Bartheldi</w:t>
        <w:tab/>
        <w:t>00705</w:t>
        <w:tab/>
        <w:t>52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Dlouhý</w:t>
        <w:tab/>
        <w:t>04295</w:t>
        <w:tab/>
        <w:t>46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Michal Hynek</w:t>
        <w:tab/>
        <w:t>14898</w:t>
        <w:tab/>
        <w:t>45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Marek Ledajaks</w:t>
        <w:tab/>
        <w:t>15026</w:t>
        <w:tab/>
        <w:t>44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Ondřej Pecza</w:t>
        <w:tab/>
        <w:t>23098</w:t>
        <w:tab/>
        <w:t>21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Václav Perchlík st.</w:t>
        <w:tab/>
        <w:t>10374</w:t>
        <w:tab/>
        <w:t>58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 Rybník A</w:t>
        <w:tab/>
        <w:t>38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Ondřej Číž</w:t>
        <w:tab/>
        <w:t>13236</w:t>
        <w:tab/>
        <w:t>37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Josef Gajdošík</w:t>
        <w:tab/>
        <w:t>10868</w:t>
        <w:tab/>
        <w:t>39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Miroslav Kolář</w:t>
        <w:tab/>
        <w:t>06121</w:t>
        <w:tab/>
        <w:t>42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Václav Kolář</w:t>
        <w:tab/>
        <w:t>10652</w:t>
        <w:tab/>
        <w:t>40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Lukáš Müller</w:t>
        <w:tab/>
        <w:t>16300</w:t>
        <w:tab/>
        <w:t>30</w:t>
      </w:r>
    </w:p>
    <w:p>
      <w:pPr>
        <w:pStyle w:val="Soupiska"/>
        <w:rPr/>
      </w:pPr>
      <w:r>
        <w:rPr/>
        <w:t>Tomáš Müller</w:t>
        <w:tab/>
        <w:t>10651</w:t>
        <w:tab/>
        <w:t>38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SKK České Meziříčí A</w:t>
        <w:tab/>
        <w:t>46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Brouček</w:t>
        <w:tab/>
        <w:t>12699</w:t>
        <w:tab/>
        <w:t>35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Brouček</w:t>
        <w:tab/>
        <w:t>10378</w:t>
        <w:tab/>
        <w:t>43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Ladislav Lorenc</w:t>
        <w:tab/>
        <w:t>00312</w:t>
        <w:tab/>
        <w:t>64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David Štěpán</w:t>
        <w:tab/>
        <w:t>11358</w:t>
        <w:tab/>
        <w:t>40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Kamil Vošvrda</w:t>
        <w:tab/>
        <w:t>20223</w:t>
        <w:tab/>
        <w:t>32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Milan Vošvrda</w:t>
        <w:tab/>
        <w:t>00325</w:t>
        <w:tab/>
        <w:t>60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SKPK DONAP H. Králové A</w:t>
        <w:tab/>
        <w:t>46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Holý</w:t>
        <w:tab/>
        <w:t>16018</w:t>
        <w:tab/>
        <w:t>46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Filip Ivan</w:t>
        <w:tab/>
        <w:t>22144</w:t>
        <w:tab/>
        <w:t>24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Jaroslav Němeček</w:t>
        <w:tab/>
        <w:t>21758</w:t>
        <w:tab/>
        <w:t>57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Skutil</w:t>
        <w:tab/>
        <w:t>20475</w:t>
        <w:tab/>
        <w:t>56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Lukáš Vadlejch</w:t>
        <w:tab/>
        <w:t>10433</w:t>
        <w:tab/>
        <w:t>43</w:t>
      </w:r>
    </w:p>
    <w:p>
      <w:pPr>
        <w:pStyle w:val="Soupiska"/>
        <w:rPr/>
      </w:pPr>
      <w:r>
        <w:rPr/>
        <w:t>Petr Víšek</w:t>
        <w:tab/>
        <w:t>21755</w:t>
        <w:tab/>
        <w:t>51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SKPK DONAP H. Králové B</w:t>
        <w:tab/>
        <w:t>63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František Beránek</w:t>
        <w:tab/>
        <w:t>00011</w:t>
        <w:tab/>
        <w:t>65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Ilona Bezdíčková</w:t>
        <w:tab/>
        <w:t>00236</w:t>
        <w:tab/>
        <w:t>46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Jaroslav Gütler</w:t>
        <w:tab/>
        <w:t>00004</w:t>
        <w:tab/>
        <w:t>75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Josef Pardubský</w:t>
        <w:tab/>
        <w:t>00020</w:t>
        <w:tab/>
        <w:t>78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Ludmila Skutilová</w:t>
        <w:tab/>
        <w:t>21828</w:t>
        <w:tab/>
        <w:t>59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Šolc</w:t>
        <w:tab/>
        <w:t>00027</w:t>
        <w:tab/>
        <w:t>57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TJ Lokomotiva Č. Třebová A</w:t>
        <w:tab/>
        <w:t>26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Adam Bezdíček</w:t>
        <w:tab/>
        <w:t>25460</w:t>
        <w:tab/>
        <w:t>17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Holanec</w:t>
        <w:tab/>
        <w:t>17661</w:t>
        <w:tab/>
        <w:t>52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Miloslav Hýbl</w:t>
        <w:tab/>
        <w:t>25289</w:t>
        <w:tab/>
        <w:t>18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Kmoníček</w:t>
        <w:tab/>
        <w:t>20503</w:t>
        <w:tab/>
        <w:t>23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Kmoníček</w:t>
        <w:tab/>
        <w:t>20501</w:t>
        <w:tab/>
        <w:t>24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Jakub Sokol</w:t>
        <w:tab/>
        <w:t>23390</w:t>
        <w:tab/>
        <w:t>19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pStyle w:val="Soupiska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>KK Svitavy A</w:t>
        <w:tab/>
        <w:t>38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Michal Dvořáček</w:t>
        <w:tab/>
        <w:t>14224</w:t>
        <w:tab/>
        <w:t>37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Vlastimil Krátký</w:t>
        <w:tab/>
        <w:t>24450</w:t>
        <w:tab/>
        <w:t>45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Milan Novák</w:t>
        <w:tab/>
        <w:t>13200</w:t>
        <w:tab/>
        <w:t>37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Klára Pekařová</w:t>
        <w:tab/>
        <w:t>18609</w:t>
        <w:tab/>
        <w:t>27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Jakub Zelinka</w:t>
        <w:tab/>
        <w:t>24449</w:t>
        <w:tab/>
        <w:t>43</w:t>
      </w:r>
    </w:p>
    <w:p>
      <w:pPr>
        <w:pStyle w:val="Soupiska"/>
        <w:rPr>
          <w:rFonts w:ascii="Calibri" w:hAnsi="Calibri" w:cs="Calibri"/>
          <w:bCs/>
        </w:rPr>
      </w:pPr>
      <w:r>
        <w:rPr>
          <w:sz w:val="4"/>
          <w:szCs w:val="4"/>
        </w:rPr>
      </w:r>
    </w:p>
    <w:p>
      <w:pPr>
        <w:sectPr>
          <w:type w:val="continuous"/>
          <w:pgSz w:w="11906" w:h="16838"/>
          <w:pgMar w:left="1021" w:right="1021" w:header="0" w:top="1134" w:footer="624" w:bottom="1134" w:gutter="0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1" w:right="1021" w:header="0" w:top="1134" w:footer="624" w:bottom="1134" w:gutter="0"/>
          <w:formProt w:val="false"/>
          <w:textDirection w:val="lrTb"/>
          <w:docGrid w:type="default" w:linePitch="600" w:charSpace="36864"/>
        </w:sectPr>
      </w:pPr>
    </w:p>
    <w:sectPr>
      <w:type w:val="continuous"/>
      <w:pgSz w:w="11906" w:h="16838"/>
      <w:pgMar w:left="1021" w:right="1021" w:header="0" w:top="1134" w:footer="624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before="120" w:after="0"/>
      <w:ind w:firstLine="340"/>
      <w:jc w:val="both"/>
      <w:rPr>
        <w:rStyle w:val="Pagenumber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6385" cy="236855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2368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0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2.55pt;height:18.65pt;mso-wrap-distance-left:0pt;mso-wrap-distance-right:0pt;mso-wrap-distance-top:0pt;mso-wrap-distance-bottom:0pt;margin-top:0.05pt;mso-position-vertical-relative:text;margin-left:235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0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0"/>
      <w:ind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6385" cy="236855"/>
              <wp:effectExtent l="0" t="0" r="0" b="0"/>
              <wp:wrapSquare wrapText="largest"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2368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0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2.55pt;height:18.65pt;mso-wrap-distance-left:0pt;mso-wrap-distance-right:0pt;mso-wrap-distance-top:0pt;mso-wrap-distance-bottom:0pt;margin-top:0.05pt;mso-position-vertical-relative:text;margin-left:235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0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220"/>
  <w:defaultTabStop w:val="720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Nadpis1">
    <w:name w:val="Heading 1"/>
    <w:basedOn w:val="Normal"/>
    <w:qFormat/>
    <w:pPr>
      <w:keepNext w:val="true"/>
      <w:widowControl/>
      <w:pBdr>
        <w:top w:val="single" w:sz="12" w:space="3" w:color="000000"/>
        <w:left w:val="single" w:sz="12" w:space="3" w:color="000000"/>
        <w:bottom w:val="single" w:sz="12" w:space="3" w:color="000000"/>
        <w:right w:val="single" w:sz="12" w:space="3" w:color="000000"/>
      </w:pBdr>
      <w:shd w:val="clear" w:color="FFFF99" w:fill="E6E6E6"/>
      <w:bidi w:val="0"/>
      <w:spacing w:before="120" w:after="120"/>
      <w:ind w:left="567" w:right="567" w:firstLine="340"/>
      <w:jc w:val="center"/>
      <w:outlineLvl w:val="0"/>
    </w:pPr>
    <w:rPr>
      <w:rFonts w:ascii="Arial" w:hAnsi="Arial"/>
      <w:b/>
      <w:kern w:val="2"/>
      <w:sz w:val="36"/>
    </w:rPr>
  </w:style>
  <w:style w:type="paragraph" w:styleId="Nadpis2">
    <w:name w:val="Heading 2"/>
    <w:basedOn w:val="Normal"/>
    <w:qFormat/>
    <w:pPr>
      <w:keepNext w:val="true"/>
      <w:keepLines/>
      <w:widowControl/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bidi w:val="0"/>
      <w:spacing w:before="360" w:after="60"/>
      <w:ind w:left="567" w:right="567" w:firstLine="340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al"/>
    <w:qFormat/>
    <w:pPr>
      <w:keepNext w:val="true"/>
      <w:keepLines/>
      <w:spacing w:before="180" w:after="60"/>
      <w:ind w:hanging="0"/>
      <w:jc w:val="center"/>
      <w:outlineLvl w:val="2"/>
    </w:pPr>
    <w:rPr>
      <w:b/>
      <w:color w:val="0000FF"/>
      <w:sz w:val="24"/>
    </w:rPr>
  </w:style>
  <w:style w:type="paragraph" w:styleId="Nadpis4">
    <w:name w:val="Heading 4"/>
    <w:basedOn w:val="Normal"/>
    <w:qFormat/>
    <w:rsid w:val="00d4162d"/>
    <w:pPr>
      <w:keepNext w:val="true"/>
      <w:widowControl/>
      <w:shd w:val="clear" w:color="FFDBB7" w:fill="auto"/>
      <w:tabs>
        <w:tab w:val="left" w:pos="9865" w:leader="none"/>
      </w:tabs>
      <w:bidi w:val="0"/>
      <w:spacing w:before="240" w:after="60"/>
      <w:ind w:left="170" w:right="-58" w:firstLine="340"/>
      <w:jc w:val="left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basedOn w:val="Normal"/>
    <w:qFormat/>
    <w:rsid w:val="00b22a92"/>
    <w:pPr>
      <w:keepNext w:val="true"/>
      <w:widowControl/>
      <w:tabs>
        <w:tab w:val="left" w:pos="2805" w:leader="none"/>
        <w:tab w:val="left" w:pos="3671" w:leader="none"/>
        <w:tab w:val="left" w:pos="4237" w:leader="none"/>
      </w:tabs>
      <w:bidi w:val="0"/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al"/>
    <w:qFormat/>
    <w:pPr>
      <w:keepNext w:val="true"/>
      <w:tabs>
        <w:tab w:val="left" w:pos="2760" w:leader="none"/>
        <w:tab w:val="left" w:pos="3720" w:leader="none"/>
        <w:tab w:val="left" w:pos="4700" w:leader="none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stLabel1">
    <w:name w:val="ListLabel 1"/>
    <w:qFormat/>
    <w:rPr>
      <w:sz w:val="32"/>
    </w:rPr>
  </w:style>
  <w:style w:type="character" w:styleId="ListLabel2">
    <w:name w:val="ListLabel 2"/>
    <w:qFormat/>
    <w:rPr>
      <w:sz w:val="16"/>
    </w:rPr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ListLabel3">
    <w:name w:val="ListLabel 3"/>
    <w:qFormat/>
    <w:rPr>
      <w:rFonts w:cs="Arial"/>
      <w:b w:val="false"/>
      <w:bCs/>
      <w:color w:val="1155CC"/>
      <w:shd w:fill="FFFFFF" w:val="clear"/>
    </w:rPr>
  </w:style>
  <w:style w:type="character" w:styleId="ListLabel4">
    <w:name w:val="ListLabel 4"/>
    <w:qFormat/>
    <w:rPr>
      <w:b w:val="false"/>
      <w:bCs/>
      <w:sz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oupiska" w:customStyle="1">
    <w:name w:val="Soupiska"/>
    <w:qFormat/>
    <w:rsid w:val="00a949fb"/>
    <w:pPr>
      <w:widowControl/>
      <w:tabs>
        <w:tab w:val="center" w:pos="3119" w:leader="none"/>
        <w:tab w:val="center" w:pos="3856" w:leader="none"/>
      </w:tabs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Zapaszahlavi2" w:customStyle="1">
    <w:name w:val="Zapas-zahlavi2"/>
    <w:qFormat/>
    <w:rsid w:val="00a949fb"/>
    <w:pPr>
      <w:keepNext w:val="true"/>
      <w:widowControl/>
      <w:pBdr>
        <w:top w:val="thinThickMediumGap" w:sz="12" w:space="1" w:color="333333"/>
        <w:bottom w:val="thickThinMediumGap" w:sz="12" w:space="1" w:color="000000"/>
      </w:pBdr>
      <w:shd w:val="clear" w:color="FFFFFF" w:fill="auto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bidi w:val="0"/>
      <w:spacing w:before="0" w:after="120"/>
      <w:jc w:val="left"/>
    </w:pPr>
    <w:rPr>
      <w:rFonts w:ascii="Arial" w:hAnsi="Arial" w:eastAsia="Times New Roman" w:cs="Times New Roman"/>
      <w:b/>
      <w:bCs/>
      <w:color w:val="auto"/>
      <w:kern w:val="0"/>
      <w:sz w:val="24"/>
      <w:szCs w:val="20"/>
      <w:lang w:val="cs-CZ" w:eastAsia="cs-CZ" w:bidi="ar-SA"/>
    </w:rPr>
  </w:style>
  <w:style w:type="paragraph" w:styleId="Nhozy2" w:customStyle="1">
    <w:name w:val="Náhozy2"/>
    <w:basedOn w:val="Normal"/>
    <w:qFormat/>
    <w:rsid w:val="00a949fb"/>
    <w:pPr>
      <w:keepNext w:val="true"/>
      <w:tabs>
        <w:tab w:val="right" w:pos="3119" w:leader="none"/>
        <w:tab w:val="right" w:pos="4395" w:leader="none"/>
        <w:tab w:val="center" w:pos="4962" w:leader="none"/>
        <w:tab w:val="left" w:pos="5529" w:leader="none"/>
        <w:tab w:val="left" w:pos="6804" w:leader="none"/>
      </w:tabs>
      <w:spacing w:before="0" w:after="0"/>
      <w:ind w:hanging="0"/>
      <w:jc w:val="left"/>
    </w:pPr>
    <w:rPr>
      <w:color w:val="000000"/>
      <w:szCs w:val="22"/>
    </w:rPr>
  </w:style>
  <w:style w:type="paragraph" w:styleId="Pehled" w:customStyle="1">
    <w:name w:val="Přehled"/>
    <w:qFormat/>
    <w:rsid w:val="002f4b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en-US" w:val="cs-CZ" w:bidi="ar-SA"/>
    </w:rPr>
  </w:style>
  <w:style w:type="paragraph" w:styleId="Soupiskanzevoddlu" w:customStyle="1">
    <w:name w:val="Soupiska - název oddílu"/>
    <w:qFormat/>
    <w:rsid w:val="00a949fb"/>
    <w:pPr>
      <w:keepNext w:val="true"/>
      <w:widowControl/>
      <w:tabs>
        <w:tab w:val="center" w:pos="3856" w:leader="none"/>
      </w:tabs>
      <w:bidi w:val="0"/>
      <w:spacing w:before="0" w:after="120"/>
      <w:jc w:val="left"/>
    </w:pPr>
    <w:rPr>
      <w:rFonts w:ascii="Arial" w:hAnsi="Arial" w:eastAsia="Times New Roman" w:cs="Times New Roman"/>
      <w:b/>
      <w:color w:val="auto"/>
      <w:kern w:val="0"/>
      <w:sz w:val="22"/>
      <w:szCs w:val="20"/>
      <w:lang w:val="cs-CZ" w:eastAsia="cs-CZ" w:bidi="ar-SA"/>
    </w:rPr>
  </w:style>
  <w:style w:type="paragraph" w:styleId="Tabulka" w:customStyle="1">
    <w:name w:val="Tabulka"/>
    <w:qFormat/>
    <w:rsid w:val="00a949fb"/>
    <w:pPr>
      <w:widowControl w:val="false"/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pacing w:before="0" w:after="0"/>
      <w:ind w:hanging="0"/>
      <w:jc w:val="left"/>
    </w:pPr>
    <w:rPr>
      <w:rFonts w:ascii="Times New Roman" w:hAnsi="Times New Roman" w:eastAsia="MS Mincho" w:cs="Times New Roman"/>
      <w:color w:val="auto"/>
      <w:kern w:val="0"/>
      <w:sz w:val="22"/>
      <w:szCs w:val="20"/>
      <w:lang w:val="cs-CZ" w:eastAsia="cs-CZ" w:bidi="ar-SA"/>
    </w:rPr>
  </w:style>
  <w:style w:type="paragraph" w:styleId="Zapaszahlavi" w:customStyle="1">
    <w:name w:val="Zapas-zahlavi"/>
    <w:qFormat/>
    <w:rsid w:val="00a949fb"/>
    <w:pPr>
      <w:keepNext w:val="true"/>
      <w:widowControl/>
      <w:pBdr>
        <w:top w:val="single" w:sz="4" w:space="1" w:color="000000"/>
        <w:bottom w:val="single" w:sz="4" w:space="1" w:color="000000"/>
      </w:pBdr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bidi w:val="0"/>
      <w:jc w:val="left"/>
    </w:pPr>
    <w:rPr>
      <w:rFonts w:eastAsia="MS Mincho" w:cs="Courier New" w:ascii="Times New Roman" w:hAnsi="Times New Roman"/>
      <w:b/>
      <w:bCs/>
      <w:color w:val="auto"/>
      <w:kern w:val="0"/>
      <w:sz w:val="22"/>
      <w:szCs w:val="20"/>
      <w:lang w:val="en-US" w:eastAsia="en-US" w:bidi="ar-SA"/>
    </w:rPr>
  </w:style>
  <w:style w:type="paragraph" w:styleId="Nhozy" w:customStyle="1">
    <w:name w:val="Náhozy"/>
    <w:qFormat/>
    <w:rsid w:val="00cc5081"/>
    <w:pPr>
      <w:keepNext w:val="true"/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en-US" w:val="cs-CZ" w:bidi="ar-SA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</w:rPr>
  </w:style>
  <w:style w:type="paragraph" w:styleId="TabulkaHraci" w:customStyle="1">
    <w:name w:val="TabulkaHraci"/>
    <w:basedOn w:val="Tabulka"/>
    <w:qFormat/>
    <w:rsid w:val="004d2cef"/>
    <w:pPr>
      <w:tabs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/>
  </w:style>
  <w:style w:type="paragraph" w:styleId="TabulkaHraciKratky" w:customStyle="1">
    <w:name w:val="TabulkaHraciKratky"/>
    <w:basedOn w:val="TabulkaHraci"/>
    <w:qFormat/>
    <w:rsid w:val="004d2cef"/>
    <w:pPr>
      <w:tabs>
        <w:tab w:val="left" w:pos="369" w:leader="none"/>
        <w:tab w:val="left" w:pos="2268" w:leader="none"/>
        <w:tab w:val="decimal" w:pos="3799" w:leader="none"/>
        <w:tab w:val="decimal" w:pos="4253" w:leader="none"/>
      </w:tabs>
    </w:pPr>
    <w:rPr>
      <w:sz w:val="18"/>
    </w:rPr>
  </w:style>
  <w:style w:type="paragraph" w:styleId="TabulkaCelkem" w:customStyle="1">
    <w:name w:val="TabulkaCelkem"/>
    <w:basedOn w:val="Tabulka"/>
    <w:qFormat/>
    <w:rsid w:val="002e2540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8931" w:leader="none"/>
        <w:tab w:val="decimal" w:pos="9356" w:leader="none"/>
      </w:tabs>
    </w:pPr>
    <w:rPr/>
  </w:style>
  <w:style w:type="paragraph" w:styleId="TabulkaPodzim" w:customStyle="1">
    <w:name w:val="TabulkaPodzim"/>
    <w:basedOn w:val="TabulkaCelkem"/>
    <w:qFormat/>
    <w:rsid w:val="00ef6e50"/>
    <w:pPr>
      <w:tabs>
        <w:tab w:val="right" w:pos="7995" w:leader="none"/>
        <w:tab w:val="center" w:pos="8136" w:leader="none"/>
        <w:tab w:val="left" w:pos="8278" w:leader="none"/>
        <w:tab w:val="right" w:pos="8789" w:leader="none"/>
        <w:tab w:val="center" w:pos="8931" w:leader="none"/>
        <w:tab w:val="left" w:pos="9072" w:leader="none"/>
      </w:tabs>
    </w:pPr>
    <w:rPr/>
  </w:style>
  <w:style w:type="paragraph" w:styleId="TabulkaBodyHraci" w:customStyle="1">
    <w:name w:val="TabulkaBodyHraci"/>
    <w:basedOn w:val="TabulkaHraci"/>
    <w:qFormat/>
    <w:rsid w:val="004d2cef"/>
    <w:pPr>
      <w:tabs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/>
  </w:style>
  <w:style w:type="paragraph" w:styleId="TabulkaDoma" w:customStyle="1">
    <w:name w:val="TabulkaDoma"/>
    <w:basedOn w:val="TabulkaCelkem"/>
    <w:qFormat/>
    <w:rsid w:val="00ef6e50"/>
    <w:pPr>
      <w:tabs>
        <w:tab w:val="right" w:pos="9015" w:leader="none"/>
      </w:tabs>
    </w:pPr>
    <w:rPr/>
  </w:style>
  <w:style w:type="paragraph" w:styleId="TabulkaKuzelny" w:customStyle="1">
    <w:name w:val="TabulkaKuzelny"/>
    <w:qFormat/>
    <w:rsid w:val="00eb3d4a"/>
    <w:pPr>
      <w:widowControl/>
      <w:tabs>
        <w:tab w:val="decimal" w:pos="284" w:leader="none"/>
        <w:tab w:val="left" w:pos="426" w:leader="none"/>
        <w:tab w:val="right" w:pos="3969" w:leader="none"/>
        <w:tab w:val="right" w:pos="4678" w:leader="none"/>
        <w:tab w:val="right" w:pos="5387" w:leader="none"/>
        <w:tab w:val="decimal" w:pos="5954" w:leader="none"/>
        <w:tab w:val="decimal" w:pos="6804" w:leader="none"/>
      </w:tabs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opVykony" w:customStyle="1">
    <w:name w:val="TopVykony"/>
    <w:qFormat/>
    <w:rsid w:val="00572dc1"/>
    <w:pPr>
      <w:widowControl/>
      <w:tabs>
        <w:tab w:val="center" w:pos="2268" w:leader="none"/>
        <w:tab w:val="right" w:pos="3402" w:leader="none"/>
        <w:tab w:val="left" w:pos="3686" w:leader="none"/>
        <w:tab w:val="left" w:pos="3714" w:leader="none"/>
        <w:tab w:val="left" w:pos="4111" w:leader="none"/>
        <w:tab w:val="left" w:pos="6804" w:leader="none"/>
        <w:tab w:val="center" w:pos="8789" w:leader="none"/>
        <w:tab w:val="right" w:pos="9866" w:leader="none"/>
      </w:tabs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CetnostVysledku" w:customStyle="1">
    <w:name w:val="CetnostVysledku"/>
    <w:qFormat/>
    <w:rsid w:val="007f6d30"/>
    <w:pPr>
      <w:widowControl/>
      <w:tabs>
        <w:tab w:val="center" w:pos="851" w:leader="none"/>
        <w:tab w:val="right" w:pos="1985" w:leader="none"/>
      </w:tabs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Vysvetlivky" w:customStyle="1">
    <w:name w:val="Vysvetlivky"/>
    <w:qFormat/>
    <w:rsid w:val="00b629db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a949fb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a949fb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KingNormal" w:customStyle="1">
    <w:name w:val="KingNormal"/>
    <w:qFormat/>
    <w:rsid w:val="00af67ca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Zpat">
    <w:name w:val="Footer"/>
    <w:basedOn w:val="Normal"/>
    <w:pPr/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zelky.cz/dokumenty/2020-21/ostatni/Zasady-pri-utkanich.pdf" TargetMode="External"/><Relationship Id="rId3" Type="http://schemas.openxmlformats.org/officeDocument/2006/relationships/hyperlink" Target="http://www.kuzelky.com/" TargetMode="External"/><Relationship Id="rId4" Type="http://schemas.openxmlformats.org/officeDocument/2006/relationships/hyperlink" Target="http://www.kkks.cz/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742</TotalTime>
  <Application>LibreOffice/6.0.7.3$Linux_X86_64 LibreOffice_project/00m0$Build-3</Application>
  <Pages>2</Pages>
  <Words>505</Words>
  <Characters>2469</Characters>
  <CharactersWithSpaces>2877</CharactersWithSpaces>
  <Paragraphs>103</Paragraphs>
  <Company>ČMKS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2018-08-19T09:05:00Z</dcterms:created>
  <dc:creator>jaroslav dobias;OpenTBS 1.9.11</dc:creator>
  <dc:description/>
  <dc:language>cs-CZ</dc:language>
  <cp:lastModifiedBy/>
  <cp:lastPrinted>2001-03-04T18:26:00Z</cp:lastPrinted>
  <dcterms:modified xsi:type="dcterms:W3CDTF">2020-09-04T17:18:41Z</dcterms:modified>
  <cp:revision>15</cp:revision>
  <dc:subject>Informace z kuželkářského sportu</dc:subject>
  <dc:title>Zpravodaj I. KL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ČMKS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